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7B957" w14:textId="77777777" w:rsidR="008462EC" w:rsidRPr="003007DB" w:rsidRDefault="008462EC" w:rsidP="008462EC">
      <w:pPr>
        <w:pStyle w:val="ManualHeading1"/>
        <w:rPr>
          <w:noProof/>
        </w:rPr>
      </w:pPr>
      <w:r w:rsidRPr="003007DB">
        <w:rPr>
          <w:noProof/>
        </w:rPr>
        <w:t>2.1. ΣΥΜΠΛΗΡΩΜΑΤΙΚΟ ΔΕΛΤΙΟ ΠΛΗΡΟΦΟΡΙΩΝ ΓΙΑ ΤΙΣ ΕΝΙΣΧΥΣΕΙΣ ΛΕΙΤΟΥΡΓΙΑΣ ΣΕ ΕΞΟΧΩΣ ΑΠΟΚΕΝΤΡΕΣ ΠΕΡΙΟΧΕΣ</w:t>
      </w:r>
    </w:p>
    <w:p w14:paraId="05DE118E" w14:textId="77777777" w:rsidR="008462EC" w:rsidRPr="003007DB" w:rsidRDefault="008462EC" w:rsidP="008462EC">
      <w:pPr>
        <w:rPr>
          <w:i/>
          <w:iCs/>
          <w:noProof/>
        </w:rPr>
      </w:pPr>
      <w:r w:rsidRPr="003007DB">
        <w:rPr>
          <w:i/>
          <w:noProof/>
        </w:rPr>
        <w:t>Το παρόν έντυπο πρέπει να χρησιμοποιείται από τα κράτη μέλη για την κοινοποίηση των ενισχύσεων λειτουργίας στις εξόχως απόκεντρες περιοχές, όπως περιγράφεται στο μέρος ΙΙ κεφάλαιο 2 τμήμα 2.1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iCs/>
          <w:noProof/>
          <w:szCs w:val="24"/>
          <w:lang w:eastAsia="en-GB"/>
        </w:rPr>
        <w:footnoteReference w:id="1"/>
      </w:r>
      <w:r w:rsidRPr="003007DB">
        <w:rPr>
          <w:i/>
          <w:noProof/>
        </w:rPr>
        <w:t xml:space="preserve"> (στο εξής: κατευθυντήριες γραμμές). Επισημαίνεται ότι, σύμφωνα με το σημείο 216 των κατευθυντήριων γραμμών, οι ενισχύσεις δεν πρέπει να υπερβαίνουν τα αναγκαία όρια για την άμβλυνση των ιδιαίτερων δυσχερειών που αντιμετωπίζουν οι εξόχως απόκεντρες περιοχές λόγω της απομόνωσης, του νησιωτικού χαρακτήρα και της άκρως περιφερειακή θέσης.</w:t>
      </w:r>
    </w:p>
    <w:p w14:paraId="33542AFC" w14:textId="77777777" w:rsidR="008462EC" w:rsidRPr="003007DB" w:rsidRDefault="008462EC" w:rsidP="008462EC">
      <w:pPr>
        <w:pStyle w:val="ManualNumPar1"/>
        <w:rPr>
          <w:rFonts w:eastAsia="Times New Roman"/>
          <w:noProof/>
          <w:szCs w:val="24"/>
        </w:rPr>
      </w:pPr>
      <w:r w:rsidRPr="00D11FE0">
        <w:rPr>
          <w:noProof/>
        </w:rPr>
        <w:t>1.</w:t>
      </w:r>
      <w:r w:rsidRPr="00D11FE0">
        <w:rPr>
          <w:noProof/>
        </w:rPr>
        <w:tab/>
      </w:r>
      <w:r w:rsidRPr="003007DB">
        <w:rPr>
          <w:noProof/>
        </w:rPr>
        <w:t>Προσδιορίστε τις εξόχως απόκεντρες περιοχές που αναφέρονται στο άρθρο 349 της Συνθήκης τις οποίες αφορά το μέτρο.</w:t>
      </w:r>
    </w:p>
    <w:p w14:paraId="3F01DA71" w14:textId="77777777" w:rsidR="008462EC" w:rsidRPr="003007DB" w:rsidRDefault="008462EC" w:rsidP="008462EC">
      <w:pPr>
        <w:pStyle w:val="Text1"/>
        <w:rPr>
          <w:noProof/>
        </w:rPr>
      </w:pPr>
      <w:r w:rsidRPr="003007DB">
        <w:rPr>
          <w:noProof/>
        </w:rPr>
        <w:t>……………………………………………………………………………….</w:t>
      </w:r>
    </w:p>
    <w:p w14:paraId="4525F32C" w14:textId="77777777" w:rsidR="008462EC" w:rsidRPr="003007DB" w:rsidRDefault="008462EC" w:rsidP="008462EC">
      <w:pPr>
        <w:pStyle w:val="ManualNumPar1"/>
        <w:rPr>
          <w:rFonts w:eastAsia="Times New Roman"/>
          <w:noProof/>
        </w:rPr>
      </w:pPr>
      <w:r w:rsidRPr="00D11FE0">
        <w:rPr>
          <w:noProof/>
        </w:rPr>
        <w:t>2.</w:t>
      </w:r>
      <w:r w:rsidRPr="00D11FE0">
        <w:rPr>
          <w:noProof/>
        </w:rPr>
        <w:tab/>
      </w:r>
      <w:r w:rsidRPr="003007DB">
        <w:rPr>
          <w:noProof/>
        </w:rPr>
        <w:t>Περιγράψτε λεπτομερώς τους ειδικούς περιορισμούς που αντιμετωπίζουν οι εν λόγω εξόχως απόκεντρες περιοχές (</w:t>
      </w:r>
      <w:r w:rsidRPr="003007DB">
        <w:rPr>
          <w:noProof/>
          <w:color w:val="040004"/>
        </w:rPr>
        <w:t xml:space="preserve">απομόνωση, νησιωτικός χαρακτήρας, άκρως περιφερειακή θέση) </w:t>
      </w:r>
      <w:r w:rsidRPr="003007DB">
        <w:rPr>
          <w:noProof/>
        </w:rPr>
        <w:t xml:space="preserve"> και εξηγήστε τον τρόπο με τον οποίο το μέτρο αντιμετωπίζει τους εν λόγω περιορισμούς.</w:t>
      </w:r>
    </w:p>
    <w:p w14:paraId="5BEEBBD2" w14:textId="77777777" w:rsidR="008462EC" w:rsidRPr="003007DB" w:rsidRDefault="008462EC" w:rsidP="008462EC">
      <w:pPr>
        <w:pStyle w:val="Text1"/>
        <w:rPr>
          <w:noProof/>
        </w:rPr>
      </w:pPr>
      <w:r w:rsidRPr="003007DB">
        <w:rPr>
          <w:noProof/>
        </w:rPr>
        <w:t>………………………………………………………………………………….</w:t>
      </w:r>
    </w:p>
    <w:p w14:paraId="70A84326" w14:textId="77777777" w:rsidR="008462EC" w:rsidRPr="003007DB" w:rsidRDefault="008462EC" w:rsidP="008462EC">
      <w:pPr>
        <w:pStyle w:val="ManualNumPar1"/>
        <w:rPr>
          <w:rFonts w:eastAsia="Times New Roman"/>
          <w:noProof/>
          <w:szCs w:val="24"/>
        </w:rPr>
      </w:pPr>
      <w:r w:rsidRPr="00D11FE0">
        <w:rPr>
          <w:noProof/>
        </w:rPr>
        <w:t>3.</w:t>
      </w:r>
      <w:r w:rsidRPr="00D11FE0">
        <w:rPr>
          <w:noProof/>
        </w:rPr>
        <w:tab/>
      </w:r>
      <w:r w:rsidRPr="003007DB">
        <w:rPr>
          <w:noProof/>
        </w:rPr>
        <w:t>Να παρασχεθεί λεπτομερής περιγραφή του είδους των ενισχύσεων λειτουργίας που χορηγήθηκαν και να αναφέρετε τις επιλέξιμες δαπάνες στο πλαίσιο του μέτρου.</w:t>
      </w:r>
    </w:p>
    <w:p w14:paraId="0224FD2C" w14:textId="77777777" w:rsidR="008462EC" w:rsidRPr="003007DB" w:rsidRDefault="008462EC" w:rsidP="008462EC">
      <w:pPr>
        <w:pStyle w:val="Text1"/>
        <w:rPr>
          <w:noProof/>
        </w:rPr>
      </w:pPr>
      <w:r w:rsidRPr="003007DB">
        <w:rPr>
          <w:noProof/>
        </w:rPr>
        <w:t>…………………………………………………………………………………….</w:t>
      </w:r>
    </w:p>
    <w:p w14:paraId="601137E8" w14:textId="77777777" w:rsidR="008462EC" w:rsidRPr="003007DB" w:rsidRDefault="008462EC" w:rsidP="008462EC">
      <w:pPr>
        <w:pStyle w:val="ManualNumPar1"/>
        <w:rPr>
          <w:rFonts w:eastAsia="Times New Roman"/>
          <w:noProof/>
          <w:szCs w:val="24"/>
        </w:rPr>
      </w:pPr>
      <w:r w:rsidRPr="00D11FE0">
        <w:rPr>
          <w:noProof/>
        </w:rPr>
        <w:t>4.</w:t>
      </w:r>
      <w:r w:rsidRPr="00D11FE0">
        <w:rPr>
          <w:noProof/>
        </w:rPr>
        <w:tab/>
      </w:r>
      <w:r w:rsidRPr="003007DB">
        <w:rPr>
          <w:noProof/>
        </w:rPr>
        <w:t>Επιβεβαιώστε ότι το μέτρο προβλέπει ότι οι επιλέξιμες δαπάνες πρέπει να προκύπτουν από τα ειδικά μειονεκτήματα που αντιμετωπίζουν οι εν λόγω εξόχως απόκεντρες περιοχές.</w:t>
      </w:r>
    </w:p>
    <w:p w14:paraId="0F9A9E98" w14:textId="77777777" w:rsidR="008462EC" w:rsidRPr="003007DB" w:rsidRDefault="0084698E" w:rsidP="008462EC">
      <w:pPr>
        <w:pStyle w:val="Text1"/>
        <w:rPr>
          <w:noProof/>
        </w:rPr>
      </w:pPr>
      <w:sdt>
        <w:sdtPr>
          <w:rPr>
            <w:noProof/>
          </w:rPr>
          <w:id w:val="1759719231"/>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ναι</w:t>
      </w:r>
      <w:r w:rsidR="008462EC" w:rsidRPr="003007DB">
        <w:rPr>
          <w:noProof/>
        </w:rPr>
        <w:tab/>
      </w:r>
      <w:r w:rsidR="008462EC" w:rsidRPr="003007DB">
        <w:rPr>
          <w:noProof/>
        </w:rPr>
        <w:tab/>
      </w:r>
      <w:sdt>
        <w:sdtPr>
          <w:rPr>
            <w:noProof/>
          </w:rPr>
          <w:id w:val="-656145132"/>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όχι</w:t>
      </w:r>
    </w:p>
    <w:p w14:paraId="39C2F97F" w14:textId="77777777" w:rsidR="008462EC" w:rsidRPr="003007DB" w:rsidRDefault="008462EC" w:rsidP="008462EC">
      <w:pPr>
        <w:pStyle w:val="ManualNumPar2"/>
        <w:rPr>
          <w:rFonts w:eastAsia="Times New Roman"/>
          <w:noProof/>
          <w:szCs w:val="24"/>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07EA5388" w14:textId="77777777" w:rsidR="008462EC" w:rsidRPr="003007DB" w:rsidRDefault="008462EC" w:rsidP="008462EC">
      <w:pPr>
        <w:pStyle w:val="Text1"/>
        <w:rPr>
          <w:noProof/>
        </w:rPr>
      </w:pPr>
      <w:r w:rsidRPr="003007DB">
        <w:rPr>
          <w:noProof/>
        </w:rPr>
        <w:t>………………………………………………………………………………….</w:t>
      </w:r>
    </w:p>
    <w:p w14:paraId="43934C71" w14:textId="77777777" w:rsidR="008462EC" w:rsidRPr="003007DB" w:rsidRDefault="008462EC" w:rsidP="008462EC">
      <w:pPr>
        <w:pStyle w:val="ManualNumPar1"/>
        <w:rPr>
          <w:noProof/>
        </w:rPr>
      </w:pPr>
      <w:r w:rsidRPr="00D11FE0">
        <w:rPr>
          <w:noProof/>
        </w:rPr>
        <w:t>5.</w:t>
      </w:r>
      <w:r w:rsidRPr="00D11FE0">
        <w:rPr>
          <w:noProof/>
        </w:rPr>
        <w:tab/>
      </w:r>
      <w:r w:rsidRPr="003007DB">
        <w:rPr>
          <w:noProof/>
        </w:rPr>
        <w:t xml:space="preserve">Επιβεβαιώστε ότι το μέτρο προβλέπει ότι η ενίσχυση δεν πρέπει να υπερβαίνει τα αναγκαία όρια για την άμβλυνση των ειδικών περιορισμών που αντιμετωπίζουν οι εν λόγω εξόχως απόκεντρες περιοχές. </w:t>
      </w:r>
    </w:p>
    <w:p w14:paraId="04E86232" w14:textId="77777777" w:rsidR="008462EC" w:rsidRPr="003007DB" w:rsidRDefault="0084698E" w:rsidP="008462EC">
      <w:pPr>
        <w:pStyle w:val="Text1"/>
        <w:rPr>
          <w:noProof/>
        </w:rPr>
      </w:pPr>
      <w:sdt>
        <w:sdtPr>
          <w:rPr>
            <w:noProof/>
          </w:rPr>
          <w:id w:val="1441731572"/>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ναι</w:t>
      </w:r>
      <w:r w:rsidR="008462EC" w:rsidRPr="003007DB">
        <w:rPr>
          <w:noProof/>
        </w:rPr>
        <w:tab/>
      </w:r>
      <w:r w:rsidR="008462EC" w:rsidRPr="003007DB">
        <w:rPr>
          <w:noProof/>
        </w:rPr>
        <w:tab/>
      </w:r>
      <w:sdt>
        <w:sdtPr>
          <w:rPr>
            <w:noProof/>
          </w:rPr>
          <w:id w:val="-848331808"/>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όχι</w:t>
      </w:r>
    </w:p>
    <w:p w14:paraId="620BD527" w14:textId="77777777" w:rsidR="008462EC" w:rsidRPr="003007DB" w:rsidRDefault="008462EC" w:rsidP="008462EC">
      <w:pPr>
        <w:pStyle w:val="ManualNumPar2"/>
        <w:rPr>
          <w:rFonts w:eastAsia="Times New Roman"/>
          <w:noProof/>
          <w:szCs w:val="24"/>
        </w:rPr>
      </w:pPr>
      <w:r w:rsidRPr="00D11FE0">
        <w:rPr>
          <w:noProof/>
        </w:rPr>
        <w:t>5.1.</w:t>
      </w:r>
      <w:r w:rsidRPr="00D11FE0">
        <w:rPr>
          <w:noProof/>
        </w:rPr>
        <w:tab/>
      </w:r>
      <w:r w:rsidRPr="003007DB">
        <w:rPr>
          <w:noProof/>
        </w:rPr>
        <w:t>Εάν η απάντηση είναι «ναι», προσδιορίστε τις σχετικές διατάξεις της νομικής βάσης.</w:t>
      </w:r>
    </w:p>
    <w:p w14:paraId="7AFD33D3" w14:textId="77777777" w:rsidR="008462EC" w:rsidRPr="003007DB" w:rsidRDefault="008462EC" w:rsidP="008462EC">
      <w:pPr>
        <w:pStyle w:val="Text1"/>
        <w:rPr>
          <w:noProof/>
        </w:rPr>
      </w:pPr>
      <w:r w:rsidRPr="003007DB">
        <w:rPr>
          <w:noProof/>
        </w:rPr>
        <w:t>………………………………………………………………………………….</w:t>
      </w:r>
    </w:p>
    <w:p w14:paraId="5EBA0CC1" w14:textId="77777777" w:rsidR="008462EC" w:rsidRPr="003007DB" w:rsidRDefault="008462EC" w:rsidP="008462EC">
      <w:pPr>
        <w:pStyle w:val="ManualNumPar1"/>
        <w:rPr>
          <w:noProof/>
        </w:rPr>
      </w:pPr>
      <w:r w:rsidRPr="00D11FE0">
        <w:rPr>
          <w:noProof/>
        </w:rPr>
        <w:t>6.</w:t>
      </w:r>
      <w:r w:rsidRPr="00D11FE0">
        <w:rPr>
          <w:noProof/>
        </w:rPr>
        <w:tab/>
      </w:r>
      <w:r w:rsidRPr="003007DB">
        <w:rPr>
          <w:noProof/>
        </w:rPr>
        <w:t>Επιβεβαιώστε ότι το μέτρο προβλέπει ότι οι επιλέξιμες δαπάνες πρέπει να υπολογίζονται σύμφωνα με τα κριτήρια που ορίζονται στον κατ’ εξουσιοδότηση κανονισμό (ΕΕ) 2021/1972 της Επιτροπής</w:t>
      </w:r>
      <w:r w:rsidRPr="003007DB">
        <w:rPr>
          <w:rStyle w:val="FootnoteReference"/>
          <w:rFonts w:eastAsia="Times New Roman"/>
          <w:noProof/>
          <w:szCs w:val="24"/>
          <w:lang w:eastAsia="en-GB"/>
        </w:rPr>
        <w:footnoteReference w:id="2"/>
      </w:r>
      <w:r w:rsidRPr="003007DB">
        <w:rPr>
          <w:noProof/>
        </w:rPr>
        <w:t>.</w:t>
      </w:r>
    </w:p>
    <w:p w14:paraId="22881F8F" w14:textId="77777777" w:rsidR="008462EC" w:rsidRPr="003007DB" w:rsidRDefault="0084698E" w:rsidP="008462EC">
      <w:pPr>
        <w:pStyle w:val="Text1"/>
        <w:rPr>
          <w:noProof/>
        </w:rPr>
      </w:pPr>
      <w:sdt>
        <w:sdtPr>
          <w:rPr>
            <w:noProof/>
          </w:rPr>
          <w:id w:val="25989941"/>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ναι</w:t>
      </w:r>
      <w:r w:rsidR="008462EC" w:rsidRPr="003007DB">
        <w:rPr>
          <w:noProof/>
        </w:rPr>
        <w:tab/>
      </w:r>
      <w:r w:rsidR="008462EC" w:rsidRPr="003007DB">
        <w:rPr>
          <w:noProof/>
        </w:rPr>
        <w:tab/>
      </w:r>
      <w:sdt>
        <w:sdtPr>
          <w:rPr>
            <w:noProof/>
          </w:rPr>
          <w:id w:val="-912935046"/>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όχι</w:t>
      </w:r>
    </w:p>
    <w:p w14:paraId="5B2F6373" w14:textId="77777777" w:rsidR="008462EC" w:rsidRPr="003007DB" w:rsidRDefault="008462EC" w:rsidP="008462EC">
      <w:pPr>
        <w:pStyle w:val="ManualNumPar2"/>
        <w:rPr>
          <w:noProof/>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44071CF3" w14:textId="77777777" w:rsidR="008462EC" w:rsidRPr="003007DB" w:rsidRDefault="008462EC" w:rsidP="008462EC">
      <w:pPr>
        <w:pStyle w:val="Text1"/>
        <w:rPr>
          <w:noProof/>
        </w:rPr>
      </w:pPr>
      <w:r w:rsidRPr="003007DB">
        <w:rPr>
          <w:noProof/>
        </w:rPr>
        <w:t>…………………………………………………………………………….</w:t>
      </w:r>
    </w:p>
    <w:p w14:paraId="5FEE7EE0" w14:textId="77777777" w:rsidR="008462EC" w:rsidRPr="003007DB" w:rsidRDefault="008462EC" w:rsidP="008462EC">
      <w:pPr>
        <w:pStyle w:val="ManualNumPar1"/>
        <w:rPr>
          <w:rFonts w:eastAsia="Times New Roman"/>
          <w:noProof/>
          <w:szCs w:val="24"/>
        </w:rPr>
      </w:pPr>
      <w:r w:rsidRPr="00D11FE0">
        <w:rPr>
          <w:noProof/>
        </w:rPr>
        <w:t>7.</w:t>
      </w:r>
      <w:r w:rsidRPr="00D11FE0">
        <w:rPr>
          <w:noProof/>
        </w:rPr>
        <w:tab/>
      </w:r>
      <w:r w:rsidRPr="003007DB">
        <w:rPr>
          <w:noProof/>
        </w:rPr>
        <w:t>Περιγράψτε λεπτομερώς τη μέθοδο υπολογισμού που χρησιμοποιήθηκε στο πλαίσιο του μέτρου.</w:t>
      </w:r>
    </w:p>
    <w:p w14:paraId="5B864717" w14:textId="77777777" w:rsidR="008462EC" w:rsidRPr="003007DB" w:rsidRDefault="008462EC" w:rsidP="008462EC">
      <w:pPr>
        <w:pStyle w:val="Text1"/>
        <w:rPr>
          <w:noProof/>
        </w:rPr>
      </w:pPr>
      <w:r w:rsidRPr="003007DB">
        <w:rPr>
          <w:noProof/>
        </w:rPr>
        <w:t>……………………………………………………………………………….</w:t>
      </w:r>
    </w:p>
    <w:p w14:paraId="496236E4" w14:textId="77777777" w:rsidR="008462EC" w:rsidRPr="003007DB" w:rsidRDefault="008462EC" w:rsidP="008462EC">
      <w:pPr>
        <w:pStyle w:val="ManualNumPar1"/>
        <w:rPr>
          <w:noProof/>
        </w:rPr>
      </w:pPr>
      <w:bookmarkStart w:id="0" w:name="_Ref127286747"/>
      <w:r w:rsidRPr="00D11FE0">
        <w:rPr>
          <w:noProof/>
        </w:rPr>
        <w:t>8.</w:t>
      </w:r>
      <w:r w:rsidRPr="00D11FE0">
        <w:rPr>
          <w:noProof/>
        </w:rPr>
        <w:tab/>
      </w:r>
      <w:r w:rsidRPr="003007DB">
        <w:rPr>
          <w:noProof/>
        </w:rPr>
        <w:t>Επιβεβαιώστε ότι το μέτρο λαμβάνει υπόψιν άλλα είδη δημόσιας παρέμβασης, συμπεριλαμβανομένης, κατά περίπτωση, της αντιστάθμισης του πρόσθετου κόστους που επιβαρύνει τις επιχειρήσεις στον τομέα της αλιείας, της εκτροφής, της μεταποίησης και της εμπορίας ορισμένων προϊόντων αλιείας και υδατοκαλλιέργειας που είναι εγκατεστημένες στις εξόχως απόκεντρες περιοχές, η οποία καταβάλλεται σύμφωνα με τα άρθρα 24 και 35 έως 37 του κανονισμού (ΕΕ) 2021/1139, προς αποφυγή υπεραντιστάθμισης.</w:t>
      </w:r>
      <w:bookmarkEnd w:id="0"/>
    </w:p>
    <w:p w14:paraId="57E09421" w14:textId="77777777" w:rsidR="008462EC" w:rsidRPr="003007DB" w:rsidRDefault="0084698E" w:rsidP="008462EC">
      <w:pPr>
        <w:pStyle w:val="Text1"/>
        <w:rPr>
          <w:noProof/>
        </w:rPr>
      </w:pPr>
      <w:sdt>
        <w:sdtPr>
          <w:rPr>
            <w:noProof/>
          </w:rPr>
          <w:id w:val="-1413620959"/>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ναι</w:t>
      </w:r>
      <w:r w:rsidR="008462EC" w:rsidRPr="003007DB">
        <w:rPr>
          <w:noProof/>
        </w:rPr>
        <w:tab/>
      </w:r>
      <w:r w:rsidR="008462EC" w:rsidRPr="003007DB">
        <w:rPr>
          <w:noProof/>
        </w:rPr>
        <w:tab/>
      </w:r>
      <w:sdt>
        <w:sdtPr>
          <w:rPr>
            <w:noProof/>
          </w:rPr>
          <w:id w:val="-552470368"/>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όχι</w:t>
      </w:r>
    </w:p>
    <w:p w14:paraId="5D9FA4E1" w14:textId="77777777" w:rsidR="008462EC" w:rsidRPr="003007DB" w:rsidRDefault="008462EC" w:rsidP="008462EC">
      <w:pPr>
        <w:pStyle w:val="ManualNumPar2"/>
        <w:rPr>
          <w:rFonts w:eastAsia="Times New Roman"/>
          <w:bCs/>
          <w:noProof/>
          <w:szCs w:val="24"/>
        </w:rPr>
      </w:pPr>
      <w:r w:rsidRPr="00D11FE0">
        <w:rPr>
          <w:noProof/>
        </w:rPr>
        <w:t>8.1.</w:t>
      </w:r>
      <w:r w:rsidRPr="00D11FE0">
        <w:rPr>
          <w:noProof/>
        </w:rPr>
        <w:tab/>
      </w:r>
      <w:r w:rsidRPr="003007DB">
        <w:rPr>
          <w:noProof/>
        </w:rPr>
        <w:t>Εάν η απάντηση είναι «ναι», περιγράψτε τους μηχανισμούς ελέγχου που έχουν σχεδιαστεί για την αποφυγή υπεραντιστάθμισης.</w:t>
      </w:r>
    </w:p>
    <w:p w14:paraId="50854559" w14:textId="77777777" w:rsidR="008462EC" w:rsidRPr="003007DB" w:rsidRDefault="008462EC" w:rsidP="008462EC">
      <w:pPr>
        <w:pStyle w:val="Text1"/>
        <w:rPr>
          <w:noProof/>
        </w:rPr>
      </w:pPr>
      <w:r w:rsidRPr="003007DB">
        <w:rPr>
          <w:noProof/>
        </w:rPr>
        <w:t>……………………………………………………………………………………….</w:t>
      </w:r>
    </w:p>
    <w:p w14:paraId="23C2399B" w14:textId="77777777" w:rsidR="008462EC" w:rsidRPr="003007DB" w:rsidRDefault="008462EC" w:rsidP="008462EC">
      <w:pPr>
        <w:pStyle w:val="ManualNumPar2"/>
        <w:rPr>
          <w:rFonts w:eastAsia="Times New Roman"/>
          <w:noProof/>
          <w:szCs w:val="24"/>
        </w:rPr>
      </w:pPr>
      <w:r w:rsidRPr="00D11FE0">
        <w:rPr>
          <w:noProof/>
        </w:rPr>
        <w:t>8.2.</w:t>
      </w:r>
      <w:r w:rsidRPr="00D11FE0">
        <w:rPr>
          <w:noProof/>
        </w:rPr>
        <w:tab/>
      </w:r>
      <w:r w:rsidRPr="003007DB">
        <w:rPr>
          <w:noProof/>
        </w:rPr>
        <w:t>Εάν η απάντηση είναι «ναι», προσδιορίστε τις σχετικές διατάξεις της νομικής βάσης.</w:t>
      </w:r>
    </w:p>
    <w:p w14:paraId="6D28B3B7" w14:textId="77777777" w:rsidR="008462EC" w:rsidRPr="003007DB" w:rsidRDefault="008462EC" w:rsidP="008462EC">
      <w:pPr>
        <w:pStyle w:val="Text1"/>
        <w:rPr>
          <w:noProof/>
        </w:rPr>
      </w:pPr>
      <w:r w:rsidRPr="003007DB">
        <w:rPr>
          <w:noProof/>
        </w:rPr>
        <w:t>………………………………………………………………………………….</w:t>
      </w:r>
    </w:p>
    <w:p w14:paraId="4D836D77" w14:textId="77777777" w:rsidR="008462EC" w:rsidRPr="003007DB" w:rsidRDefault="008462EC" w:rsidP="008462EC">
      <w:pPr>
        <w:pStyle w:val="ManualNumPar1"/>
        <w:rPr>
          <w:rFonts w:eastAsia="Times New Roman"/>
          <w:noProof/>
          <w:szCs w:val="24"/>
        </w:rPr>
      </w:pPr>
      <w:r w:rsidRPr="00D11FE0">
        <w:rPr>
          <w:noProof/>
        </w:rPr>
        <w:t>9.</w:t>
      </w:r>
      <w:r w:rsidRPr="00D11FE0">
        <w:rPr>
          <w:noProof/>
        </w:rPr>
        <w:tab/>
      </w:r>
      <w:r w:rsidRPr="003007DB">
        <w:rPr>
          <w:noProof/>
        </w:rPr>
        <w:t>Επιβεβαιώστε ότι οι ενισχύσεις και τυχόν άλλες πληρωμές που λαμβάνει η δικαιούχος επιχείρηση για τις ίδιες επιλέξιμες δαπάνες δεν πρέπει να υπερβαίνουν το 100 % των επιλέξιμων δαπανών.</w:t>
      </w:r>
    </w:p>
    <w:p w14:paraId="460B3CFB" w14:textId="77777777" w:rsidR="008462EC" w:rsidRPr="003007DB" w:rsidRDefault="0084698E" w:rsidP="008462EC">
      <w:pPr>
        <w:pStyle w:val="Text1"/>
        <w:rPr>
          <w:noProof/>
        </w:rPr>
      </w:pPr>
      <w:sdt>
        <w:sdtPr>
          <w:rPr>
            <w:noProof/>
          </w:rPr>
          <w:id w:val="496463456"/>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ναι</w:t>
      </w:r>
      <w:r w:rsidR="008462EC" w:rsidRPr="003007DB">
        <w:rPr>
          <w:noProof/>
        </w:rPr>
        <w:tab/>
      </w:r>
      <w:r w:rsidR="008462EC" w:rsidRPr="003007DB">
        <w:rPr>
          <w:noProof/>
        </w:rPr>
        <w:tab/>
      </w:r>
      <w:sdt>
        <w:sdtPr>
          <w:rPr>
            <w:noProof/>
          </w:rPr>
          <w:id w:val="-1143799000"/>
          <w14:checkbox>
            <w14:checked w14:val="0"/>
            <w14:checkedState w14:val="2612" w14:font="MS Gothic"/>
            <w14:uncheckedState w14:val="2610" w14:font="MS Gothic"/>
          </w14:checkbox>
        </w:sdtPr>
        <w:sdtEndPr/>
        <w:sdtContent>
          <w:r w:rsidR="008462EC" w:rsidRPr="003007DB">
            <w:rPr>
              <w:rFonts w:ascii="MS Gothic" w:eastAsia="MS Gothic" w:hAnsi="MS Gothic" w:hint="eastAsia"/>
              <w:noProof/>
              <w:lang w:eastAsia="en-GB"/>
            </w:rPr>
            <w:t>☐</w:t>
          </w:r>
        </w:sdtContent>
      </w:sdt>
      <w:r w:rsidR="008462EC" w:rsidRPr="003007DB">
        <w:rPr>
          <w:noProof/>
        </w:rPr>
        <w:t xml:space="preserve"> όχι</w:t>
      </w:r>
    </w:p>
    <w:p w14:paraId="382F3F5A" w14:textId="77777777" w:rsidR="008462EC" w:rsidRPr="003007DB" w:rsidRDefault="008462EC" w:rsidP="008462EC">
      <w:pPr>
        <w:pStyle w:val="ManualNumPar2"/>
        <w:rPr>
          <w:noProof/>
        </w:rPr>
      </w:pPr>
      <w:r w:rsidRPr="00D11FE0">
        <w:rPr>
          <w:noProof/>
        </w:rPr>
        <w:t>9.1.</w:t>
      </w:r>
      <w:r w:rsidRPr="00D11FE0">
        <w:rPr>
          <w:noProof/>
        </w:rPr>
        <w:tab/>
      </w:r>
      <w:r w:rsidRPr="003007DB">
        <w:rPr>
          <w:noProof/>
        </w:rPr>
        <w:t>Αναφέρετε την ή τις μέγιστες εντάσεις ενίσχυσης που ισχύουν στο πλαίσιο του μέτρου.</w:t>
      </w:r>
    </w:p>
    <w:p w14:paraId="079E3531" w14:textId="77777777" w:rsidR="008462EC" w:rsidRPr="003007DB" w:rsidRDefault="008462EC" w:rsidP="008462EC">
      <w:pPr>
        <w:pStyle w:val="Text1"/>
        <w:rPr>
          <w:noProof/>
        </w:rPr>
      </w:pPr>
      <w:r w:rsidRPr="003007DB">
        <w:rPr>
          <w:noProof/>
        </w:rPr>
        <w:t>………………………………………………………………………………….</w:t>
      </w:r>
    </w:p>
    <w:p w14:paraId="5B6B55F1" w14:textId="77777777" w:rsidR="008462EC" w:rsidRPr="003007DB" w:rsidRDefault="008462EC" w:rsidP="008462EC">
      <w:pPr>
        <w:pStyle w:val="ManualNumPar2"/>
        <w:rPr>
          <w:rFonts w:eastAsia="Times New Roman"/>
          <w:noProof/>
          <w:szCs w:val="24"/>
        </w:rPr>
      </w:pPr>
      <w:r w:rsidRPr="00D11FE0">
        <w:rPr>
          <w:noProof/>
        </w:rPr>
        <w:t>9.2.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3FCCE0C8" w14:textId="77777777" w:rsidR="008462EC" w:rsidRPr="003007DB" w:rsidRDefault="008462EC" w:rsidP="008462EC">
      <w:pPr>
        <w:pStyle w:val="Text1"/>
        <w:rPr>
          <w:noProof/>
        </w:rPr>
      </w:pPr>
      <w:r w:rsidRPr="003007DB">
        <w:rPr>
          <w:noProof/>
        </w:rPr>
        <w:t>…………………………………………………………………………………….</w:t>
      </w:r>
    </w:p>
    <w:p w14:paraId="31D83784" w14:textId="77777777" w:rsidR="008462EC" w:rsidRPr="003007DB" w:rsidRDefault="008462EC" w:rsidP="008462EC">
      <w:pPr>
        <w:pStyle w:val="ManualHeading4"/>
        <w:rPr>
          <w:noProof/>
        </w:rPr>
      </w:pPr>
      <w:r w:rsidRPr="003007DB">
        <w:rPr>
          <w:noProof/>
        </w:rPr>
        <w:t>ΑΛΛΕΣ ΠΛΗΡΟΦΟΡΙΕΣ</w:t>
      </w:r>
    </w:p>
    <w:p w14:paraId="4ED69B25" w14:textId="77777777" w:rsidR="008462EC" w:rsidRPr="003007DB" w:rsidRDefault="008462EC" w:rsidP="008462EC">
      <w:pPr>
        <w:pStyle w:val="ManualNumPar1"/>
        <w:rPr>
          <w:noProof/>
        </w:rPr>
      </w:pPr>
      <w:r w:rsidRPr="00D11FE0">
        <w:rPr>
          <w:noProof/>
        </w:rPr>
        <w:t>10.</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1A0AAC44" w14:textId="77777777" w:rsidR="008462EC" w:rsidRPr="003007DB" w:rsidRDefault="008462EC" w:rsidP="008462EC">
      <w:pPr>
        <w:pStyle w:val="Text1"/>
        <w:rPr>
          <w:noProof/>
        </w:rPr>
      </w:pPr>
      <w:r w:rsidRPr="003007DB">
        <w:rPr>
          <w:noProof/>
        </w:rPr>
        <w:t>…………………………………………………………………………………….</w:t>
      </w:r>
    </w:p>
    <w:p w14:paraId="1450389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5D105" w14:textId="77777777" w:rsidR="008462EC" w:rsidRDefault="008462EC" w:rsidP="008462EC">
      <w:pPr>
        <w:spacing w:before="0" w:after="0"/>
      </w:pPr>
      <w:r>
        <w:separator/>
      </w:r>
    </w:p>
  </w:endnote>
  <w:endnote w:type="continuationSeparator" w:id="0">
    <w:p w14:paraId="6AD2655E" w14:textId="77777777" w:rsidR="008462EC" w:rsidRDefault="008462EC" w:rsidP="008462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8FD" w14:textId="77777777" w:rsidR="008462EC" w:rsidRDefault="00846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C9E4" w14:textId="282B47A3" w:rsidR="008462EC" w:rsidRDefault="008462EC" w:rsidP="008462E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E7AE1" w14:textId="77777777" w:rsidR="008462EC" w:rsidRDefault="00846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0693A" w14:textId="77777777" w:rsidR="008462EC" w:rsidRDefault="008462EC" w:rsidP="008462EC">
      <w:pPr>
        <w:spacing w:before="0" w:after="0"/>
      </w:pPr>
      <w:r>
        <w:separator/>
      </w:r>
    </w:p>
  </w:footnote>
  <w:footnote w:type="continuationSeparator" w:id="0">
    <w:p w14:paraId="3770CCF5" w14:textId="77777777" w:rsidR="008462EC" w:rsidRDefault="008462EC" w:rsidP="008462EC">
      <w:pPr>
        <w:spacing w:before="0" w:after="0"/>
      </w:pPr>
      <w:r>
        <w:continuationSeparator/>
      </w:r>
    </w:p>
  </w:footnote>
  <w:footnote w:id="1">
    <w:p w14:paraId="267F6DAB" w14:textId="77777777" w:rsidR="008462EC" w:rsidRPr="00773515" w:rsidRDefault="008462EC" w:rsidP="008462EC">
      <w:pPr>
        <w:pStyle w:val="FootnoteText"/>
      </w:pPr>
      <w:r>
        <w:rPr>
          <w:rStyle w:val="FootnoteReference"/>
        </w:rPr>
        <w:footnoteRef/>
      </w:r>
      <w:r>
        <w:tab/>
        <w:t>ΕΕ C 107 της 23.3.2023, σ. 1.</w:t>
      </w:r>
    </w:p>
  </w:footnote>
  <w:footnote w:id="2">
    <w:p w14:paraId="019EFF1C" w14:textId="77777777" w:rsidR="008462EC" w:rsidRPr="004C6027" w:rsidRDefault="008462EC" w:rsidP="0084698E">
      <w:pPr>
        <w:pStyle w:val="FootnoteText"/>
      </w:pPr>
      <w:r>
        <w:rPr>
          <w:rStyle w:val="FootnoteReference"/>
        </w:rPr>
        <w:footnoteRef/>
      </w:r>
      <w:r>
        <w:tab/>
        <w:t>Κατ’ εξουσιοδότηση κανονισμός (ΕΕ) 2021/1972 της Επιτροπής, της 11ης Αυγούστου 2021, για τη συμπλήρωση του κανονισμού (ΕΕ) 2021/1139 του Ευρωπαϊκού Κοινοβουλίου και του Συμβουλίου για το Ευρωπαϊκό Ταμείο Θάλασσας, Αλιείας και Υδατοκαλλιέργειας και την τροποποίηση του κανονισμού (ΕΕ) 2017/1004 με τον καθορισμό των κριτηρίων για τον υπολογισμό του πρόσθετου κόστους που βαρύνει τις επιχειρήσεις αλιείας, εκτροφής, μεταποίησης και εμπορίας ορισμένων προϊόντων αλιείας και υδατοκαλλιέργειας των εξόχως απόκεντρων περιοχών (ΕΕ L 402 της 15.11.2021,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35F7" w14:textId="77777777" w:rsidR="008462EC" w:rsidRDefault="00846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3E7A" w14:textId="77777777" w:rsidR="008462EC" w:rsidRDefault="008462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05BA" w14:textId="77777777" w:rsidR="008462EC" w:rsidRDefault="00846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462E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462EC"/>
    <w:rsid w:val="0084698E"/>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5D43AB"/>
  <w15:chartTrackingRefBased/>
  <w15:docId w15:val="{5FB230DE-F853-4FA6-8B42-12844674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2EC"/>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462E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462E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1"/>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462E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462E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462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2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2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62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2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462E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462EC"/>
    <w:rPr>
      <w:i/>
      <w:iCs/>
      <w:color w:val="365F91" w:themeColor="accent1" w:themeShade="BF"/>
    </w:rPr>
  </w:style>
  <w:style w:type="paragraph" w:styleId="IntenseQuote">
    <w:name w:val="Intense Quote"/>
    <w:basedOn w:val="Normal"/>
    <w:next w:val="Normal"/>
    <w:link w:val="IntenseQuoteChar"/>
    <w:uiPriority w:val="30"/>
    <w:qFormat/>
    <w:rsid w:val="008462E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462E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462EC"/>
    <w:rPr>
      <w:b/>
      <w:bCs/>
      <w:smallCaps/>
      <w:color w:val="365F91" w:themeColor="accent1" w:themeShade="BF"/>
      <w:spacing w:val="5"/>
    </w:rPr>
  </w:style>
  <w:style w:type="paragraph" w:styleId="Signature">
    <w:name w:val="Signature"/>
    <w:basedOn w:val="Normal"/>
    <w:link w:val="FootnoteReference"/>
    <w:uiPriority w:val="99"/>
    <w:rsid w:val="008462E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462EC"/>
    <w:rPr>
      <w:rFonts w:ascii="Times New Roman" w:hAnsi="Times New Roman" w:cs="Times New Roman"/>
      <w:kern w:val="0"/>
      <w:sz w:val="24"/>
      <w:lang w:val="el-GR"/>
      <w14:ligatures w14:val="none"/>
    </w:rPr>
  </w:style>
  <w:style w:type="paragraph" w:customStyle="1" w:styleId="Text1">
    <w:name w:val="Text 1"/>
    <w:basedOn w:val="Normal"/>
    <w:rsid w:val="008462EC"/>
    <w:pPr>
      <w:ind w:left="850"/>
    </w:pPr>
  </w:style>
  <w:style w:type="paragraph" w:customStyle="1" w:styleId="Tiret0">
    <w:name w:val="Tiret 0"/>
    <w:basedOn w:val="Normal"/>
    <w:rsid w:val="008462E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3409</Characters>
  <DocSecurity>0</DocSecurity>
  <Lines>69</Lines>
  <Paragraphs>42</Paragraphs>
  <ScaleCrop>false</ScaleCrop>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2025-05-23T15:24:00Z</dcterms:created>
  <dcterms:modified xsi:type="dcterms:W3CDTF">2025-05-23T16:08:00Z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2025-05-23T15:24:58Z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4b6791d7-df2e-4b4b-a447-8ae4dde1e536</vt:lpwstr>
  </property>
  <property fmtid="{D5CDD505-2E9C-101B-9397-08002B2CF9AE}" pid="8" name="MSIP_Label_6bd9ddd1-4d20-43f6-abfa-fc3c07406f94_ContentBits">
    <vt:lpwstr>0</vt:lpwstr>
  </property>
</Properties>
</file>